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3" w:rsidRPr="008D3B86" w:rsidRDefault="008D3B86" w:rsidP="005A7523">
      <w:pPr>
        <w:rPr>
          <w:rFonts w:ascii="Times New Roman" w:hAnsi="Times New Roman" w:cs="Times New Roman"/>
          <w:b/>
          <w:sz w:val="28"/>
          <w:szCs w:val="28"/>
        </w:rPr>
      </w:pPr>
      <w:r w:rsidRPr="008D3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2019 г.</w:t>
      </w:r>
    </w:p>
    <w:p w:rsidR="00924168" w:rsidRDefault="00924168" w:rsidP="005A7523">
      <w:pPr>
        <w:rPr>
          <w:rFonts w:ascii="Times New Roman" w:hAnsi="Times New Roman" w:cs="Times New Roman"/>
          <w:sz w:val="28"/>
          <w:szCs w:val="28"/>
        </w:rPr>
      </w:pPr>
    </w:p>
    <w:p w:rsidR="00924168" w:rsidRDefault="00924168" w:rsidP="005A7523">
      <w:pPr>
        <w:rPr>
          <w:rFonts w:ascii="Times New Roman" w:hAnsi="Times New Roman" w:cs="Times New Roman"/>
          <w:sz w:val="28"/>
          <w:szCs w:val="28"/>
        </w:rPr>
      </w:pPr>
    </w:p>
    <w:p w:rsidR="00924168" w:rsidRDefault="00924168" w:rsidP="005A7523">
      <w:pPr>
        <w:rPr>
          <w:rFonts w:ascii="Times New Roman" w:hAnsi="Times New Roman" w:cs="Times New Roman"/>
          <w:sz w:val="28"/>
          <w:szCs w:val="28"/>
        </w:rPr>
      </w:pPr>
    </w:p>
    <w:p w:rsidR="00924168" w:rsidRDefault="00924168" w:rsidP="005A7523">
      <w:pPr>
        <w:rPr>
          <w:rFonts w:ascii="Times New Roman" w:hAnsi="Times New Roman" w:cs="Times New Roman"/>
          <w:sz w:val="28"/>
          <w:szCs w:val="28"/>
        </w:rPr>
      </w:pPr>
    </w:p>
    <w:p w:rsidR="00924168" w:rsidRDefault="00924168" w:rsidP="00924168">
      <w:pPr>
        <w:ind w:left="142" w:right="-1" w:firstLine="142"/>
        <w:rPr>
          <w:rFonts w:ascii="Times New Roman" w:hAnsi="Times New Roman" w:cs="Times New Roman"/>
          <w:sz w:val="24"/>
          <w:szCs w:val="24"/>
        </w:rPr>
      </w:pPr>
    </w:p>
    <w:p w:rsidR="00A3413B" w:rsidRPr="00924168" w:rsidRDefault="00A3413B" w:rsidP="00924168">
      <w:pPr>
        <w:ind w:left="142" w:right="-1" w:firstLine="142"/>
        <w:rPr>
          <w:rFonts w:ascii="Times New Roman" w:hAnsi="Times New Roman" w:cs="Times New Roman"/>
          <w:sz w:val="24"/>
          <w:szCs w:val="24"/>
        </w:rPr>
      </w:pPr>
    </w:p>
    <w:p w:rsidR="005A7523" w:rsidRPr="00924168" w:rsidRDefault="005A7523" w:rsidP="00924168">
      <w:pPr>
        <w:spacing w:after="120" w:line="240" w:lineRule="auto"/>
        <w:ind w:left="142" w:right="-1" w:firstLine="142"/>
        <w:rPr>
          <w:rFonts w:ascii="Times New Roman" w:hAnsi="Times New Roman" w:cs="Times New Roman"/>
          <w:b/>
          <w:sz w:val="24"/>
          <w:szCs w:val="24"/>
        </w:rPr>
      </w:pPr>
      <w:r w:rsidRPr="0092416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24168" w:rsidRPr="0092416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241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4168" w:rsidRPr="0092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68">
        <w:rPr>
          <w:rFonts w:ascii="Times New Roman" w:hAnsi="Times New Roman" w:cs="Times New Roman"/>
          <w:b/>
          <w:sz w:val="24"/>
          <w:szCs w:val="24"/>
        </w:rPr>
        <w:t xml:space="preserve"> Председателю Брянской областной думы</w:t>
      </w:r>
    </w:p>
    <w:p w:rsidR="005A7523" w:rsidRDefault="005A7523" w:rsidP="00924168">
      <w:pPr>
        <w:spacing w:after="120" w:line="240" w:lineRule="auto"/>
        <w:ind w:left="142" w:right="-1" w:firstLine="142"/>
        <w:rPr>
          <w:rFonts w:ascii="Times New Roman" w:hAnsi="Times New Roman" w:cs="Times New Roman"/>
          <w:b/>
          <w:sz w:val="24"/>
          <w:szCs w:val="24"/>
        </w:rPr>
      </w:pPr>
      <w:r w:rsidRPr="0092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168" w:rsidRPr="009241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241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4168" w:rsidRPr="00924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4168">
        <w:rPr>
          <w:rFonts w:ascii="Times New Roman" w:hAnsi="Times New Roman" w:cs="Times New Roman"/>
          <w:b/>
          <w:sz w:val="24"/>
          <w:szCs w:val="24"/>
        </w:rPr>
        <w:t>Попкову В.И.</w:t>
      </w:r>
    </w:p>
    <w:p w:rsidR="008D40A9" w:rsidRPr="00924168" w:rsidRDefault="008D40A9" w:rsidP="00924168">
      <w:pPr>
        <w:spacing w:after="120" w:line="240" w:lineRule="auto"/>
        <w:ind w:left="142" w:right="-1" w:firstLine="142"/>
        <w:rPr>
          <w:rFonts w:ascii="Times New Roman" w:hAnsi="Times New Roman" w:cs="Times New Roman"/>
          <w:b/>
          <w:sz w:val="24"/>
          <w:szCs w:val="24"/>
        </w:rPr>
      </w:pPr>
    </w:p>
    <w:p w:rsidR="00924168" w:rsidRPr="00924168" w:rsidRDefault="00924168" w:rsidP="00924168">
      <w:pPr>
        <w:spacing w:after="120" w:line="240" w:lineRule="auto"/>
        <w:ind w:left="142" w:right="-1" w:firstLine="142"/>
        <w:rPr>
          <w:rFonts w:ascii="Times New Roman" w:hAnsi="Times New Roman" w:cs="Times New Roman"/>
          <w:b/>
          <w:sz w:val="24"/>
          <w:szCs w:val="24"/>
        </w:rPr>
      </w:pPr>
    </w:p>
    <w:p w:rsidR="005A7523" w:rsidRPr="00924168" w:rsidRDefault="005A7523" w:rsidP="00924168">
      <w:pPr>
        <w:spacing w:after="0" w:line="240" w:lineRule="auto"/>
        <w:ind w:left="142" w:right="-1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24168">
        <w:rPr>
          <w:rFonts w:ascii="Times New Roman" w:hAnsi="Times New Roman" w:cs="Times New Roman"/>
          <w:b/>
          <w:i/>
          <w:sz w:val="24"/>
          <w:szCs w:val="24"/>
        </w:rPr>
        <w:t>О мерах поддержки международных</w:t>
      </w:r>
    </w:p>
    <w:p w:rsidR="008D40A9" w:rsidRPr="00924168" w:rsidRDefault="005A7523" w:rsidP="00924168">
      <w:pPr>
        <w:spacing w:after="0" w:line="240" w:lineRule="auto"/>
        <w:ind w:left="142" w:right="-1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24168">
        <w:rPr>
          <w:rFonts w:ascii="Times New Roman" w:hAnsi="Times New Roman" w:cs="Times New Roman"/>
          <w:b/>
          <w:i/>
          <w:sz w:val="24"/>
          <w:szCs w:val="24"/>
        </w:rPr>
        <w:t xml:space="preserve">автоперевозчиков Брянской области </w:t>
      </w:r>
    </w:p>
    <w:p w:rsidR="005A7523" w:rsidRPr="00924168" w:rsidRDefault="005A7523" w:rsidP="00924168">
      <w:pPr>
        <w:spacing w:after="0" w:line="240" w:lineRule="auto"/>
        <w:ind w:left="142" w:right="-1" w:firstLine="142"/>
        <w:rPr>
          <w:rFonts w:ascii="Times New Roman" w:hAnsi="Times New Roman" w:cs="Times New Roman"/>
          <w:i/>
          <w:sz w:val="24"/>
          <w:szCs w:val="24"/>
        </w:rPr>
      </w:pPr>
    </w:p>
    <w:p w:rsidR="005A7523" w:rsidRPr="00924168" w:rsidRDefault="005A7523" w:rsidP="00924168">
      <w:pPr>
        <w:spacing w:after="0" w:line="240" w:lineRule="auto"/>
        <w:ind w:left="142" w:right="-1" w:firstLine="142"/>
        <w:rPr>
          <w:rFonts w:ascii="Times New Roman" w:hAnsi="Times New Roman" w:cs="Times New Roman"/>
          <w:i/>
          <w:sz w:val="24"/>
          <w:szCs w:val="24"/>
        </w:rPr>
      </w:pPr>
    </w:p>
    <w:p w:rsidR="005A7523" w:rsidRPr="00924168" w:rsidRDefault="005A7523" w:rsidP="00924168">
      <w:pPr>
        <w:spacing w:after="120" w:line="240" w:lineRule="auto"/>
        <w:ind w:left="142" w:right="-1" w:firstLine="142"/>
        <w:rPr>
          <w:rFonts w:ascii="Times New Roman" w:hAnsi="Times New Roman" w:cs="Times New Roman"/>
          <w:b/>
          <w:sz w:val="24"/>
          <w:szCs w:val="24"/>
        </w:rPr>
      </w:pPr>
      <w:r w:rsidRPr="00924168">
        <w:rPr>
          <w:rFonts w:ascii="Times New Roman" w:hAnsi="Times New Roman" w:cs="Times New Roman"/>
          <w:b/>
          <w:sz w:val="24"/>
          <w:szCs w:val="24"/>
        </w:rPr>
        <w:t xml:space="preserve">                                Уважаемый Владимир Иванович!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Брянская область в течение последнего времени по числу хозяйствующих субъектов, осуществляющих международные перевозки, входит в число 4-х крупнейших субъектов Российской Федерации Центрального федерального округа, уступая по данному показателю лишь Москве, Смоленской и Московской областям (информация прилагается, приложение № 1).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Успешному развитию данного вида предпринимательской деятельности на территории Брянской области, которое в подавляющем большинстве осуществляется предприятиями малого бизнеса, способствовало как выгодное географическое положение региона, так и меры поддержки в виде налоговой льготы, оказываемые международным автоперевозчикам органами власти области, </w:t>
      </w:r>
      <w:r w:rsidR="00F421BF" w:rsidRPr="00454D7D">
        <w:rPr>
          <w:rFonts w:ascii="Times New Roman" w:hAnsi="Times New Roman" w:cs="Times New Roman"/>
          <w:sz w:val="26"/>
          <w:szCs w:val="26"/>
        </w:rPr>
        <w:t>начиная с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2005 года. 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В отношении предприятий автотранспортного комплекса необходимо учитывать и высокий мультипликативный эффект данного сектора на развитие смежных сфер деятельности – обслуживание и ремонт подвижного состава, складские услуги, логистические услуги и т.д. По экспертным оценкам, эксплуатация одного автопоезда в международном сообщении обеспечивает создание 4-5-ти рабочих мест.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Это позволило региону эффективно участвовать в реализации Национального проекта «Международная кооперация и экспорт» и его составных частей – федеральных проектов «Логистика международных перевозок» и «Экспорт услуг», определяющих целевой показатель </w:t>
      </w:r>
      <w:r w:rsidR="00F421BF" w:rsidRPr="00454D7D">
        <w:rPr>
          <w:rFonts w:ascii="Times New Roman" w:hAnsi="Times New Roman" w:cs="Times New Roman"/>
          <w:sz w:val="26"/>
          <w:szCs w:val="26"/>
        </w:rPr>
        <w:t>экспорта категории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«Транспортные услуги» (в части автомобильного и других видов </w:t>
      </w:r>
      <w:r w:rsidR="00F421BF" w:rsidRPr="00454D7D">
        <w:rPr>
          <w:rFonts w:ascii="Times New Roman" w:hAnsi="Times New Roman" w:cs="Times New Roman"/>
          <w:sz w:val="26"/>
          <w:szCs w:val="26"/>
        </w:rPr>
        <w:t>транспорта) к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2024 году в размере – 25, 03 млрд. долл. США. 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Вместе с тем в первом полугодии 2019 года региональный экспорт транспортных услуг, </w:t>
      </w:r>
      <w:r w:rsidR="00F421BF" w:rsidRPr="00454D7D">
        <w:rPr>
          <w:rFonts w:ascii="Times New Roman" w:hAnsi="Times New Roman" w:cs="Times New Roman"/>
          <w:sz w:val="26"/>
          <w:szCs w:val="26"/>
        </w:rPr>
        <w:t>основную и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большую часть которого составляют </w:t>
      </w:r>
      <w:r w:rsidR="005A7523" w:rsidRPr="00454D7D">
        <w:rPr>
          <w:rFonts w:ascii="Times New Roman" w:hAnsi="Times New Roman" w:cs="Times New Roman"/>
          <w:sz w:val="26"/>
          <w:szCs w:val="26"/>
        </w:rPr>
        <w:lastRenderedPageBreak/>
        <w:t>международные автомобильные перевозки, сократился по отношению к предыдущему году более чем на 10 % и составил только – 23 359 тыс. долл. США.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К сожалению, количество негативных факторов, осложняющих работу международных автоперевозчиков, не убывает, а увеличивается: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во-первых, это экономические санкции Запада к России, которые продолжают существенно снижать объемы перевозок в международном сообщении;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во-вторых, значительные конкурентные преимущества европейских международных перевозчиков по отношению </w:t>
      </w:r>
      <w:proofErr w:type="gramStart"/>
      <w:r w:rsidR="005A7523" w:rsidRPr="00454D7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A7523" w:rsidRPr="00454D7D">
        <w:rPr>
          <w:rFonts w:ascii="Times New Roman" w:hAnsi="Times New Roman" w:cs="Times New Roman"/>
          <w:sz w:val="26"/>
          <w:szCs w:val="26"/>
        </w:rPr>
        <w:t xml:space="preserve"> российским в виде меньших цен на автотранспортные средства, ставок по кредитам и лизинга, таможенных пошлин и другие;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в-третьих, систематический рост цен на моторное топливо, которое стало основной и определяющей статьей затрат для перевозок и составляет 38-42%. Так, только за 2018 год цены на топливо выросли в среднем на 23,3%, при неизменной стоимости фрахта.</w:t>
      </w:r>
    </w:p>
    <w:p w:rsidR="005A7523" w:rsidRPr="00454D7D" w:rsidRDefault="005A7523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</w:t>
      </w:r>
      <w:r w:rsidR="008D40A9" w:rsidRPr="00454D7D">
        <w:rPr>
          <w:rFonts w:ascii="Times New Roman" w:hAnsi="Times New Roman" w:cs="Times New Roman"/>
          <w:sz w:val="26"/>
          <w:szCs w:val="26"/>
        </w:rPr>
        <w:t xml:space="preserve">     </w:t>
      </w:r>
      <w:r w:rsidRPr="00454D7D">
        <w:rPr>
          <w:rFonts w:ascii="Times New Roman" w:hAnsi="Times New Roman" w:cs="Times New Roman"/>
          <w:sz w:val="26"/>
          <w:szCs w:val="26"/>
        </w:rPr>
        <w:t xml:space="preserve">Совокупность вышеназванных и других финансово-экономических трудностей для малого и среднего бизнеса за последние пять лет привели к резкому сокращению числа международных автоперевозчиков в Брянской области. </w:t>
      </w:r>
      <w:proofErr w:type="gramStart"/>
      <w:r w:rsidRPr="00454D7D">
        <w:rPr>
          <w:rFonts w:ascii="Times New Roman" w:hAnsi="Times New Roman" w:cs="Times New Roman"/>
          <w:sz w:val="26"/>
          <w:szCs w:val="26"/>
        </w:rPr>
        <w:t xml:space="preserve">Например, если к началу 2014 года в Брянском регионе было зарегистрировано 151 предприятие – членов АСМАП с количеством автопоездов в 3 823 единицы, то к 2019 году осталось уже 128 предприятий (-23), с сокращенным количеством автопоездов до 3 073 ед. То есть, количество автопоездов, задействованных на международных перевозках, на Брянщине уменьшилось на 750 </w:t>
      </w:r>
      <w:r w:rsidR="00F421BF" w:rsidRPr="00454D7D">
        <w:rPr>
          <w:rFonts w:ascii="Times New Roman" w:hAnsi="Times New Roman" w:cs="Times New Roman"/>
          <w:sz w:val="26"/>
          <w:szCs w:val="26"/>
        </w:rPr>
        <w:t>единиц или на</w:t>
      </w:r>
      <w:r w:rsidRPr="00454D7D">
        <w:rPr>
          <w:rFonts w:ascii="Times New Roman" w:hAnsi="Times New Roman" w:cs="Times New Roman"/>
          <w:sz w:val="26"/>
          <w:szCs w:val="26"/>
        </w:rPr>
        <w:t xml:space="preserve">  20%.</w:t>
      </w:r>
      <w:proofErr w:type="gramEnd"/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В такой ситуации полное понимание существующих проблем и поддержка международных перевозчиков со стороны органов власти Брянской области очень важна и необходима для дальнейшего перспективного развития в регионе международных перевозок.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Как показывает сравнительный анализ по условиям работы международных автоперевозчиков стран - членов Евразийского союза, уровень налоговой нагрузки на российские автотранспортные компании является более высоким по сравнению с автоперевозчиками из других стран ЕАЭС, в том числе условий налогообложения автотранспортных средств. В связи с этим и в условиях негативных тенденций в различных секторах экономики Президент России В.В. Путин в своё время выступил с предложением о недопущении дальнейшего роста налоговой нагрузки на отечественные предприятия в ближайшей перспективе.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5A7523" w:rsidRPr="00454D7D">
        <w:rPr>
          <w:rFonts w:ascii="Times New Roman" w:hAnsi="Times New Roman" w:cs="Times New Roman"/>
          <w:sz w:val="26"/>
          <w:szCs w:val="26"/>
        </w:rPr>
        <w:t>Исходя из рекомендаций Президента РФ на федеральном уровне был принят закон от 03.07.2016 №249-ФЗ, согласно которому владельцы транспортных средств, имеющих разрешенную максимальную массу свыше 12 тонн, зарегистрированных в реестре системы платы «Платон», могли получить полное освобождение от уплаты транспортного налога, если внесенная плата в счет вреда, причиняемого автомобильным дорогам общего пользования федерального значения превышает или равна сумме транспортного налога за</w:t>
      </w:r>
      <w:proofErr w:type="gramEnd"/>
      <w:r w:rsidR="005A7523" w:rsidRPr="00454D7D">
        <w:rPr>
          <w:rFonts w:ascii="Times New Roman" w:hAnsi="Times New Roman" w:cs="Times New Roman"/>
          <w:sz w:val="26"/>
          <w:szCs w:val="26"/>
        </w:rPr>
        <w:t xml:space="preserve"> данный налоговый период.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Однако с 1 января 2019 года за использование вышеназванных транспортных средств надо платить не только за проезд по федеральным трассам, но и транспортный налог на общих основаниях. Вместе с повышением ставки НДС до </w:t>
      </w:r>
      <w:r w:rsidR="005A7523" w:rsidRPr="00454D7D">
        <w:rPr>
          <w:rFonts w:ascii="Times New Roman" w:hAnsi="Times New Roman" w:cs="Times New Roman"/>
          <w:sz w:val="26"/>
          <w:szCs w:val="26"/>
        </w:rPr>
        <w:lastRenderedPageBreak/>
        <w:t>20% и цен на топливо это может привести к значительному удорожанию транспортных услуг.</w:t>
      </w:r>
    </w:p>
    <w:p w:rsidR="005A7523" w:rsidRPr="00454D7D" w:rsidRDefault="005A7523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>В ходе обсуждения вопроса о необходимости внесения изменений в Налоговый кодекс Российской Федерации для установления ставок транспортного налога на экономически обоснованном уровне Минфин России рекомендует рассматривать данный вопрос на уровне органов государственной власти субъектов Российской Федерации.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Непринятие решения в отношении льготы по транспортному налогу, если таковое произойдет для международных автоперевозчиков с 2019 года, приведет к дальнейшей утрате конкурентоспособности и дополнительному вынужденному уходу с рынка целого ряда компаний Брянской области. Кроме того, с целью минимизации издержек международных автоперевозчиков Брянской области возможен их переход (перерегистрация подвижного состава) в другие субъекты Российской Федерации с более привлекательными условиями налогообложения. Например, в соседнюю Смоленскую область, где эти льготы приняты на период 2019-2021 гг. В частности, законом Смоленской области ставка транспортного налога была снижена для международных перевозчиков в отношении подвижного состава высоких экологических классов: Евро – 3 на 10%; Евро – 4 на 25%; Евро – 5 на 30%; Евро – 6 на 40%. 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При уменьшении транспортного налога для международных автоперевозчиков сокращение выпадающих доходов бюджета области составит около 27 млн. рублей. Установление благоприятного налогового режима в Брянской области, позволит не только сохранить налоговые поступления в региональный бюджет в сумме – 346 млн. руб., но и обеспечить их </w:t>
      </w:r>
      <w:bookmarkStart w:id="0" w:name="_GoBack"/>
      <w:bookmarkEnd w:id="0"/>
      <w:r w:rsidR="004E52E1" w:rsidRPr="00454D7D">
        <w:rPr>
          <w:rFonts w:ascii="Times New Roman" w:hAnsi="Times New Roman" w:cs="Times New Roman"/>
          <w:sz w:val="26"/>
          <w:szCs w:val="26"/>
        </w:rPr>
        <w:t>рост за</w:t>
      </w:r>
      <w:r w:rsidR="005A7523" w:rsidRPr="00454D7D">
        <w:rPr>
          <w:rFonts w:ascii="Times New Roman" w:hAnsi="Times New Roman" w:cs="Times New Roman"/>
          <w:sz w:val="26"/>
          <w:szCs w:val="26"/>
        </w:rPr>
        <w:t xml:space="preserve"> счет увеличения автопарка на 52 млн. руб. 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="005A7523" w:rsidRPr="00454D7D">
        <w:rPr>
          <w:rFonts w:ascii="Times New Roman" w:hAnsi="Times New Roman" w:cs="Times New Roman"/>
          <w:sz w:val="26"/>
          <w:szCs w:val="26"/>
        </w:rPr>
        <w:t>И, напротив, в случае вынужденного прекращения деятельности и соответствующего сокращения парка подвижного состава международных автоперевозчиков, например, всего лишь на 10 % (300 ед.) приведет к уменьшению поступлений в консолидированный бюджет Брянской области только на сумму более 37 млн. рублей в год и сокращению более 400 рабочих мест.</w:t>
      </w:r>
    </w:p>
    <w:p w:rsidR="005A7523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A7523" w:rsidRPr="00454D7D">
        <w:rPr>
          <w:rFonts w:ascii="Times New Roman" w:hAnsi="Times New Roman" w:cs="Times New Roman"/>
          <w:sz w:val="26"/>
          <w:szCs w:val="26"/>
        </w:rPr>
        <w:t xml:space="preserve">Таким образом, для сохранения рабочих мест, потенциала провозных возможностей автотранспортных компаний Брянской области и лучшей наполняемости бюджета, считаем необходимым предоставить для международных автоперевозчиков региона в 2019-2021 годах аналогичную Смоленской льготу по транспортному налогу. </w:t>
      </w:r>
      <w:proofErr w:type="gramEnd"/>
    </w:p>
    <w:p w:rsidR="008D40A9" w:rsidRPr="00454D7D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D7D">
        <w:rPr>
          <w:rFonts w:ascii="Times New Roman" w:hAnsi="Times New Roman" w:cs="Times New Roman"/>
          <w:sz w:val="26"/>
          <w:szCs w:val="26"/>
        </w:rPr>
        <w:t xml:space="preserve">      </w:t>
      </w:r>
      <w:r w:rsidRPr="00454D7D">
        <w:rPr>
          <w:rFonts w:ascii="Times New Roman" w:eastAsia="Times New Roman" w:hAnsi="Times New Roman" w:cs="Times New Roman"/>
          <w:sz w:val="26"/>
          <w:szCs w:val="26"/>
        </w:rPr>
        <w:t>С уважением,</w:t>
      </w:r>
    </w:p>
    <w:p w:rsidR="008D40A9" w:rsidRPr="00924168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A7523" w:rsidRPr="00924168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Представительства</w:t>
      </w:r>
    </w:p>
    <w:p w:rsidR="005A7523" w:rsidRPr="00924168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 xml:space="preserve">АСМАП в ЦФО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 xml:space="preserve">    А.С. Ларионов</w:t>
      </w:r>
    </w:p>
    <w:p w:rsidR="005A7523" w:rsidRPr="00924168" w:rsidRDefault="005A7523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3" w:rsidRPr="00924168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>Член Правления АСМАП,</w:t>
      </w:r>
    </w:p>
    <w:p w:rsidR="005A7523" w:rsidRPr="00924168" w:rsidRDefault="008D40A9" w:rsidP="00924168">
      <w:pPr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454D7D" w:rsidRDefault="008D40A9" w:rsidP="004D6339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>АО МП «</w:t>
      </w:r>
      <w:proofErr w:type="spellStart"/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>Триак</w:t>
      </w:r>
      <w:proofErr w:type="spellEnd"/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5A7523" w:rsidRPr="00924168">
        <w:rPr>
          <w:rFonts w:ascii="Times New Roman" w:eastAsia="Times New Roman" w:hAnsi="Times New Roman" w:cs="Times New Roman"/>
          <w:b/>
          <w:sz w:val="24"/>
          <w:szCs w:val="24"/>
        </w:rPr>
        <w:t xml:space="preserve">    А.И. Галаганов</w:t>
      </w:r>
    </w:p>
    <w:p w:rsidR="004D6339" w:rsidRDefault="004D6339" w:rsidP="004D6339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23" w:rsidRPr="00924168" w:rsidRDefault="005A7523" w:rsidP="004D63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>Контактное лицо:</w:t>
      </w:r>
    </w:p>
    <w:p w:rsidR="005A7523" w:rsidRPr="00924168" w:rsidRDefault="005A7523" w:rsidP="004D6339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Представитель АСМАП в </w:t>
      </w:r>
      <w:proofErr w:type="gramStart"/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>. Брянске</w:t>
      </w:r>
    </w:p>
    <w:p w:rsidR="005A7523" w:rsidRPr="00924168" w:rsidRDefault="005A7523" w:rsidP="004D6339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>Дакше Алексей Викторович</w:t>
      </w:r>
    </w:p>
    <w:p w:rsidR="005A7523" w:rsidRPr="00924168" w:rsidRDefault="005A7523" w:rsidP="004D6339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4168">
        <w:rPr>
          <w:rFonts w:ascii="Times New Roman" w:eastAsia="Times New Roman" w:hAnsi="Times New Roman" w:cs="Times New Roman"/>
          <w:b/>
          <w:sz w:val="20"/>
          <w:szCs w:val="20"/>
        </w:rPr>
        <w:t>Телефон: 8-961-107-77-07</w:t>
      </w:r>
    </w:p>
    <w:p w:rsidR="00983EFD" w:rsidRPr="00924168" w:rsidRDefault="005A7523" w:rsidP="004D6339">
      <w:pPr>
        <w:spacing w:after="0" w:line="240" w:lineRule="auto"/>
        <w:ind w:left="567" w:right="-1"/>
        <w:jc w:val="both"/>
        <w:rPr>
          <w:sz w:val="24"/>
          <w:szCs w:val="24"/>
          <w:lang w:val="en-US"/>
        </w:rPr>
      </w:pPr>
      <w:proofErr w:type="gramStart"/>
      <w:r w:rsidRPr="009241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9241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dakshe@cfo.asmap.ru</w:t>
      </w:r>
    </w:p>
    <w:sectPr w:rsidR="00983EFD" w:rsidRPr="00924168" w:rsidSect="009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23"/>
    <w:rsid w:val="0002729D"/>
    <w:rsid w:val="00454D7D"/>
    <w:rsid w:val="004D6339"/>
    <w:rsid w:val="004E52E1"/>
    <w:rsid w:val="005A7523"/>
    <w:rsid w:val="00776D48"/>
    <w:rsid w:val="00794206"/>
    <w:rsid w:val="008600DF"/>
    <w:rsid w:val="008D3B86"/>
    <w:rsid w:val="008D40A9"/>
    <w:rsid w:val="00924168"/>
    <w:rsid w:val="00983EFD"/>
    <w:rsid w:val="00A3413B"/>
    <w:rsid w:val="00F4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75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523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5A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5A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A75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9</cp:revision>
  <cp:lastPrinted>2019-11-06T13:06:00Z</cp:lastPrinted>
  <dcterms:created xsi:type="dcterms:W3CDTF">2019-11-06T12:57:00Z</dcterms:created>
  <dcterms:modified xsi:type="dcterms:W3CDTF">2021-06-25T13:09:00Z</dcterms:modified>
</cp:coreProperties>
</file>