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9E" w:rsidRPr="00BC3471" w:rsidRDefault="00E90812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>
        <w:rPr>
          <w:rFonts w:ascii="Times New Roman" w:hAnsi="Times New Roman" w:cs="Times New Roman"/>
          <w:b/>
          <w:w w:val="101"/>
          <w:sz w:val="28"/>
          <w:szCs w:val="28"/>
        </w:rPr>
        <w:t xml:space="preserve">    2016 г.</w:t>
      </w:r>
      <w:r w:rsidR="0060229E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</w:t>
      </w:r>
      <w:r w:rsidR="0060229E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Генеральному директору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исполнительной дирекции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Брянской областной Ассоциации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промышленных и коммерческих предприятий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Шалыгину Г.М.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</w:t>
      </w:r>
      <w:r w:rsidR="0040573A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Уважаемый Геннадий Михайлович!</w:t>
      </w:r>
    </w:p>
    <w:p w:rsidR="0060229E" w:rsidRPr="00802CAE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29E" w:rsidRPr="00802CAE" w:rsidRDefault="0060229E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sz w:val="28"/>
          <w:szCs w:val="28"/>
        </w:rPr>
      </w:pPr>
      <w:r w:rsidRPr="00802CAE">
        <w:rPr>
          <w:rFonts w:ascii="Times New Roman" w:hAnsi="Times New Roman" w:cs="Times New Roman"/>
          <w:sz w:val="28"/>
          <w:szCs w:val="28"/>
        </w:rPr>
        <w:t xml:space="preserve">     В рамках подготовки Основных направлений  работы Регионального объединения работодателей «Брянская областная Ассоциация промышленных и коммерческих предприятий»</w:t>
      </w:r>
      <w:r>
        <w:rPr>
          <w:rFonts w:ascii="Times New Roman" w:hAnsi="Times New Roman" w:cs="Times New Roman"/>
          <w:sz w:val="28"/>
          <w:szCs w:val="28"/>
        </w:rPr>
        <w:t xml:space="preserve"> на 2017 год направляю свои</w:t>
      </w:r>
      <w:r w:rsidRPr="00802CAE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0229E" w:rsidRPr="00802CAE" w:rsidRDefault="0060229E" w:rsidP="006D130C">
      <w:pPr>
        <w:spacing w:after="0" w:line="240" w:lineRule="auto"/>
        <w:ind w:left="-567" w:right="-7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CAE">
        <w:rPr>
          <w:rFonts w:ascii="Times New Roman" w:hAnsi="Times New Roman" w:cs="Times New Roman"/>
          <w:sz w:val="28"/>
          <w:szCs w:val="28"/>
        </w:rPr>
        <w:t xml:space="preserve"> Принятая Правительством РФ </w:t>
      </w:r>
      <w:r w:rsidRPr="00802CAE">
        <w:rPr>
          <w:rFonts w:ascii="Times New Roman" w:hAnsi="Times New Roman" w:cs="Times New Roman"/>
          <w:bCs/>
          <w:sz w:val="28"/>
          <w:szCs w:val="28"/>
        </w:rPr>
        <w:t xml:space="preserve">«Стратегия транспортной системы страны до 2030 года» предусматривает превращение экспорта транспортных услуг в один из крупнейших источников доходов страны. </w:t>
      </w:r>
    </w:p>
    <w:p w:rsidR="0060229E" w:rsidRPr="00802CAE" w:rsidRDefault="0060229E" w:rsidP="006D130C">
      <w:pPr>
        <w:spacing w:after="120" w:line="240" w:lineRule="auto"/>
        <w:ind w:left="-567"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CAE">
        <w:rPr>
          <w:rFonts w:ascii="Times New Roman" w:hAnsi="Times New Roman" w:cs="Times New Roman"/>
          <w:bCs/>
          <w:sz w:val="28"/>
          <w:szCs w:val="28"/>
        </w:rPr>
        <w:t xml:space="preserve">     В реальной жизни это превращение пока остается только на бумаге, так как  соотношение перевозки грузов в международном сообщении </w:t>
      </w:r>
      <w:proofErr w:type="gramStart"/>
      <w:r w:rsidRPr="00802CA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02CAE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802CAE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802CAE">
        <w:rPr>
          <w:rFonts w:ascii="Times New Roman" w:hAnsi="Times New Roman" w:cs="Times New Roman"/>
          <w:bCs/>
          <w:sz w:val="28"/>
          <w:szCs w:val="28"/>
        </w:rPr>
        <w:t xml:space="preserve"> России по-прежнему состоит в неравенстве возможностей, - 60% к 40% в пользу иностранных автоперевозчиков.</w:t>
      </w:r>
    </w:p>
    <w:p w:rsidR="0060229E" w:rsidRPr="00EB1DE6" w:rsidRDefault="0060229E" w:rsidP="006D130C">
      <w:pPr>
        <w:spacing w:after="120" w:line="240" w:lineRule="auto"/>
        <w:ind w:left="-567" w:right="-79" w:firstLine="35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2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DE6">
        <w:rPr>
          <w:rFonts w:ascii="Times New Roman" w:hAnsi="Times New Roman" w:cs="Times New Roman"/>
          <w:bCs/>
          <w:sz w:val="28"/>
          <w:szCs w:val="28"/>
          <w:u w:val="single"/>
        </w:rPr>
        <w:t>Предложение № 1: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    а) Для достижения поставленной в Стратегии цели просим инициировать вопрос о воссоздании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Комиссии при Правительстве РФ по защите российского международного автоперевозчика. Одним из направлений ее деятельности должна быть выработка программы по защите российского международного автоперевозчика и обеспечение </w:t>
      </w: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контроля за</w:t>
      </w:r>
      <w:proofErr w:type="gramEnd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ее выполнением со стороны государства.</w:t>
      </w:r>
    </w:p>
    <w:p w:rsidR="0060229E" w:rsidRPr="00BC3471" w:rsidRDefault="0060229E" w:rsidP="007F0FC8">
      <w:pPr>
        <w:spacing w:before="120" w:after="120" w:line="240" w:lineRule="auto"/>
        <w:ind w:left="-567" w:right="-79" w:firstLine="360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б) Создать аналогичную Комиссию при правительстве Брянской области для организации обеспечения Брянским международным автоперевозчикам равных возможностей с иностранными по перевозке грузов Брянских предприятий в международном сообщении.</w:t>
      </w:r>
      <w:proofErr w:type="gramEnd"/>
    </w:p>
    <w:p w:rsidR="0060229E" w:rsidRPr="00BC3471" w:rsidRDefault="0060229E" w:rsidP="007F0FC8">
      <w:pPr>
        <w:spacing w:before="120" w:after="120" w:line="240" w:lineRule="auto"/>
        <w:ind w:left="-567" w:right="-79" w:firstLine="360"/>
        <w:jc w:val="both"/>
        <w:rPr>
          <w:rFonts w:ascii="Times New Roman" w:hAnsi="Times New Roman" w:cs="Times New Roman"/>
          <w:w w:val="101"/>
          <w:sz w:val="28"/>
          <w:szCs w:val="28"/>
          <w:u w:val="single"/>
        </w:rPr>
      </w:pP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2:</w:t>
      </w:r>
    </w:p>
    <w:p w:rsidR="0060229E" w:rsidRPr="00BC3471" w:rsidRDefault="0060229E" w:rsidP="007F0FC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   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Просим Правительство РФ выполнить обещание о ликвидации транспортного налога, данное при введении акцизов на моторное топливо. Ведь двойное налогообложение владельцев транспортных сре</w:t>
      </w: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дств пр</w:t>
      </w:r>
      <w:proofErr w:type="gramEnd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одолжается с 2011 года!</w:t>
      </w:r>
    </w:p>
    <w:p w:rsidR="0060229E" w:rsidRPr="00BC3471" w:rsidRDefault="0060229E" w:rsidP="006D130C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</w:t>
      </w: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3:</w:t>
      </w:r>
    </w:p>
    <w:p w:rsidR="0060229E" w:rsidRPr="00BC3471" w:rsidRDefault="0060229E" w:rsidP="007F0FC8">
      <w:pPr>
        <w:spacing w:before="120" w:after="120" w:line="240" w:lineRule="auto"/>
        <w:ind w:left="-567" w:firstLine="36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Финансовую проблему денежных сборов по системе «Платон» предлагаем решить не за счет добросовестных плательщиков путем удвоения суммы оплаты, а за счет принуждения платить этот сбор собственников грузовых автофургонов, уклоняющихся от его уплаты.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По имеющимся данным неофициальной статистики таких «уклонистов» в России до 50% от общего количества большегрузных транспортных средств, передвигающихся по федеральным трассам.</w:t>
      </w:r>
    </w:p>
    <w:p w:rsidR="0060229E" w:rsidRPr="00BC3471" w:rsidRDefault="0060229E" w:rsidP="007F0FC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lastRenderedPageBreak/>
        <w:t xml:space="preserve">      </w:t>
      </w: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4:</w:t>
      </w:r>
    </w:p>
    <w:p w:rsidR="0060229E" w:rsidRPr="00BC3471" w:rsidRDefault="0060229E" w:rsidP="007F0FC8">
      <w:pPr>
        <w:spacing w:before="120" w:after="120" w:line="240" w:lineRule="auto"/>
        <w:ind w:left="-567" w:firstLine="360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Ликвидировать на дорогах Евразийского экономического союза и внутри России двойное взвешивание автопоездов с </w:t>
      </w:r>
      <w:proofErr w:type="spell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апломбированным</w:t>
      </w:r>
      <w:proofErr w:type="spellEnd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международным грузом либо привести весовое оборудование этих стран и внутри России к единым техническим стандартам.</w:t>
      </w:r>
    </w:p>
    <w:p w:rsidR="0060229E" w:rsidRPr="00BC3471" w:rsidRDefault="0060229E" w:rsidP="006D130C">
      <w:pPr>
        <w:spacing w:after="120" w:line="240" w:lineRule="auto"/>
        <w:ind w:left="-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     </w:t>
      </w: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5:</w:t>
      </w:r>
    </w:p>
    <w:p w:rsidR="0060229E" w:rsidRPr="00BC3471" w:rsidRDefault="0060229E" w:rsidP="007F0FC8">
      <w:pPr>
        <w:spacing w:before="120" w:after="120" w:line="240" w:lineRule="auto"/>
        <w:ind w:left="-567" w:firstLine="36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Для обеспечения соблюдения водителями-международниками законодательных международных требований о времени труда и отдыха, необходимо создание на федеральных трассах России соответствующей дорожной инфраструктуры, позволивший обеспечить не только нормативный отдых водителей, но и сохранность пломб, а также целостность перевозимого груза.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</w:p>
    <w:p w:rsidR="0060229E" w:rsidRPr="00BC3471" w:rsidRDefault="0060229E" w:rsidP="007F0FC8">
      <w:pPr>
        <w:spacing w:before="120" w:after="120" w:line="240" w:lineRule="auto"/>
        <w:ind w:left="-567" w:firstLine="357"/>
        <w:jc w:val="both"/>
        <w:rPr>
          <w:rFonts w:ascii="Times New Roman" w:hAnsi="Times New Roman" w:cs="Times New Roman"/>
          <w:w w:val="101"/>
          <w:sz w:val="28"/>
          <w:szCs w:val="28"/>
          <w:u w:val="single"/>
        </w:rPr>
      </w:pP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6:</w:t>
      </w:r>
    </w:p>
    <w:p w:rsidR="0060229E" w:rsidRDefault="0060229E" w:rsidP="007F0FC8">
      <w:pPr>
        <w:spacing w:before="120" w:after="120" w:line="240" w:lineRule="auto"/>
        <w:ind w:left="-56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поправками к главе 30 Налогового кодекса РФ (п. 25 статьи 381 и статьи 381.1 НК РФ) субъектам Российской Федерации предоставлено право с 01.01.2018г. применять льготы по налогу на движимое имущество, в том числе на дорогостоящие большегрузные транспортные средства (седельные тягачи и прицепную технику), приобретенные международными автоперевозчиками после 1 января 2013 года.</w:t>
      </w:r>
      <w:proofErr w:type="gramEnd"/>
    </w:p>
    <w:p w:rsidR="0060229E" w:rsidRDefault="0060229E" w:rsidP="006D130C">
      <w:pPr>
        <w:spacing w:after="0" w:line="240" w:lineRule="auto"/>
        <w:ind w:left="-56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обращение со стороны руководителя Представительства АСМАП в ЦФО от 31.01.2017г. о внесении соответствующего дополнения в закон Брянской области от 27.11.2003г. «О налоге на имущество организаций» заместитель Губернатора Брянской области ответил (07.03.2017 №2-1410и), что данное внесение изменений в вышеуказанный закон Брянской области не планируется.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обоснование отказа положен п. 3.1 протокола совещания у Председателя Правительства РФ Д.А. Медведева от 20.09.2016г. № ДМ-П13-60-пр, согласно которому одним из условий получения дотаций из федерального бюджета является установление субъектом Российской Федерации моратория на введение на региональном и местном уровнях льгот и преференций по налогам и иным обязательным платежам, поступающим в региональные и местные бюджеты, а также поэтапная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отмена действующих налоговых льгот.</w:t>
      </w:r>
    </w:p>
    <w:p w:rsidR="0060229E" w:rsidRPr="00BC3471" w:rsidRDefault="0060229E" w:rsidP="006D130C">
      <w:pPr>
        <w:spacing w:after="0" w:line="240" w:lineRule="auto"/>
        <w:ind w:left="-567" w:firstLine="35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одной стороны центральная власть через Федеральный закон допускает поддержку российского бизнеса, а с другой – одним совещанием на правительственном уровне сводит на нет действующие Российские законы,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предусматривающие такую поддержку. Предлагаем:</w:t>
      </w:r>
    </w:p>
    <w:p w:rsidR="0060229E" w:rsidRPr="00BC3471" w:rsidRDefault="0060229E" w:rsidP="006D130C">
      <w:pPr>
        <w:spacing w:after="0" w:line="240" w:lineRule="auto"/>
        <w:ind w:left="-567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а) На правительственном уровне отменить п. 3.1 протокола совещания у Председателя Правительства РФ Д.А. Медведева от 20.09.2016г. № ДМ-П13-60-пр и приступить к реальной, а не мнимой поддержке российского бизнеса;</w:t>
      </w:r>
    </w:p>
    <w:p w:rsidR="0060229E" w:rsidRPr="00BC3471" w:rsidRDefault="0060229E" w:rsidP="007F0FC8">
      <w:pPr>
        <w:spacing w:before="120" w:after="120" w:line="240" w:lineRule="auto"/>
        <w:ind w:left="-567" w:firstLine="357"/>
        <w:jc w:val="both"/>
        <w:rPr>
          <w:rFonts w:ascii="Times New Roman" w:hAnsi="Times New Roman" w:cs="Times New Roman"/>
          <w:b/>
          <w:w w:val="101"/>
        </w:rPr>
      </w:pP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б) В рамках главы 30 Налогового кодекса РФ и в целях поддержки производства в Брянском регионе, Правительству и Думе Брянской области внести дополнения в закон Брянской области от 27.11.2003г. «О налоге на имущество организаций», предусмотрев льготы предприятиям на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lastRenderedPageBreak/>
        <w:t>лизинговое приобретение большегрузных транспортных средств и другого дорогостоящего оборудования, направленного на развитие реального сектора экономики Брянской области.</w:t>
      </w:r>
      <w:r w:rsidRPr="00BC3471">
        <w:rPr>
          <w:rFonts w:ascii="Times New Roman" w:hAnsi="Times New Roman" w:cs="Times New Roman"/>
          <w:b/>
          <w:w w:val="101"/>
        </w:rPr>
        <w:t xml:space="preserve"> </w:t>
      </w:r>
      <w:proofErr w:type="gramEnd"/>
    </w:p>
    <w:p w:rsidR="0060229E" w:rsidRPr="00BC3471" w:rsidRDefault="0060229E" w:rsidP="007F0FC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     </w:t>
      </w:r>
      <w:r w:rsidRPr="00BC3471">
        <w:rPr>
          <w:rFonts w:ascii="Times New Roman" w:hAnsi="Times New Roman" w:cs="Times New Roman"/>
          <w:w w:val="101"/>
          <w:sz w:val="28"/>
          <w:szCs w:val="28"/>
          <w:u w:val="single"/>
        </w:rPr>
        <w:t>Предложение № 7:</w:t>
      </w:r>
    </w:p>
    <w:p w:rsidR="0060229E" w:rsidRDefault="0060229E" w:rsidP="007F0FC8">
      <w:pPr>
        <w:spacing w:before="120" w:after="120" w:line="240" w:lineRule="auto"/>
        <w:ind w:left="-567" w:right="-7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395E02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акционерные общества с количеством работающих до 250 человек относились к субъектам среднего бизнеса и по этому критерию юридически имели право на участие в различных государственных программах по поддержке малого и среднего предпринимательства. </w:t>
      </w:r>
    </w:p>
    <w:p w:rsidR="0060229E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 основную массу акционерных обществ с количеством работающих до 250 человек исключили из субъектов среднего бизнеса, оставив из них только публичные АО и, по сути, </w:t>
      </w:r>
      <w:r w:rsidRPr="001D1273">
        <w:rPr>
          <w:rFonts w:ascii="Times New Roman" w:hAnsi="Times New Roman" w:cs="Times New Roman"/>
          <w:sz w:val="28"/>
          <w:szCs w:val="28"/>
          <w:u w:val="single"/>
        </w:rPr>
        <w:t>акционерные общества с долей собственности государства, субъектов РФ и муниципалитетов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 самым с 01.08.2016г. исключили правовую возможность акционерным обществам с количеством работающих до 250 человек участвовать в различных государственных программах по поддержке малого и среднего предпринимательства. Основная масса акционерных обществ теперь не вправе бороться в конкурсах за возможную финансовую поддержку со стороны государства, например, для обновления или модернизации основных фондов.</w:t>
      </w:r>
    </w:p>
    <w:p w:rsidR="0060229E" w:rsidRPr="00BC3471" w:rsidRDefault="0060229E" w:rsidP="006D130C">
      <w:pPr>
        <w:spacing w:after="0" w:line="240" w:lineRule="auto"/>
        <w:ind w:left="-567" w:right="-79" w:firstLine="35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 Конституции РФ записано: «В Российской Федерации признаются и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защищаются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равным образом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частная, государственная, муниципальная и иные формы собственности». Однако на вышеназванном законодательном примере мы видим, что конституционного равенства </w:t>
      </w:r>
      <w:proofErr w:type="gramStart"/>
      <w:r w:rsidRPr="00BC3471">
        <w:rPr>
          <w:rFonts w:ascii="Times New Roman" w:hAnsi="Times New Roman" w:cs="Times New Roman"/>
          <w:w w:val="101"/>
          <w:sz w:val="28"/>
          <w:szCs w:val="28"/>
        </w:rPr>
        <w:t>между</w:t>
      </w:r>
      <w:proofErr w:type="gramEnd"/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частной и государственной с муниципальной собственностью, пока нет. А ведь налоги платим также как и АО с долями государственной либо муниципальной собственности.</w:t>
      </w:r>
    </w:p>
    <w:p w:rsidR="0060229E" w:rsidRPr="00BC3471" w:rsidRDefault="0060229E" w:rsidP="006D130C">
      <w:pPr>
        <w:spacing w:after="12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Предлагаем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вернуться к законодательному положению, где акционерные общества с количеством работающих до 250 человек относились к субъектам среднего бизнеса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(безотносительно того, есть в них доля государственной либо муниципальной собственности или нет)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.</w:t>
      </w:r>
    </w:p>
    <w:p w:rsidR="0060229E" w:rsidRPr="00BC3471" w:rsidRDefault="0060229E" w:rsidP="006D130C">
      <w:pPr>
        <w:spacing w:after="120" w:line="240" w:lineRule="auto"/>
        <w:ind w:left="-567" w:right="-7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     Принимая во внимание, что большая часть предложений может быть решена лишь на уровне центральной власти, прошу Вас направить их от имени вверенной Вам Ассоциации в РСПП для оказания содействия в положительном разрешении наших предложений. </w:t>
      </w:r>
    </w:p>
    <w:p w:rsidR="0060229E" w:rsidRPr="00BC3471" w:rsidRDefault="0060229E" w:rsidP="006D130C">
      <w:pPr>
        <w:spacing w:after="12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С уважением,</w:t>
      </w:r>
    </w:p>
    <w:p w:rsidR="0060229E" w:rsidRPr="00BC3471" w:rsidRDefault="0060229E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генеральный директор</w:t>
      </w:r>
    </w:p>
    <w:p w:rsidR="0060229E" w:rsidRPr="00BC3471" w:rsidRDefault="0060229E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Заслуженный работник транспорта РФ                       И.Ф. </w:t>
      </w:r>
      <w:proofErr w:type="spell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Трифанцов</w:t>
      </w:r>
      <w:proofErr w:type="spellEnd"/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37CE5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Заместителю Губернатора Брянской области</w:t>
      </w: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Кобозеву М.С.</w:t>
      </w: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Уважаемый Михаил Семенович!</w:t>
      </w:r>
    </w:p>
    <w:p w:rsidR="00937CE5" w:rsidRPr="00BC3471" w:rsidRDefault="00937CE5" w:rsidP="006D130C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937CE5" w:rsidRPr="00937CE5" w:rsidRDefault="00937CE5" w:rsidP="00937C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CE5">
        <w:rPr>
          <w:rFonts w:ascii="Times New Roman" w:hAnsi="Times New Roman" w:cs="Times New Roman"/>
          <w:sz w:val="28"/>
          <w:szCs w:val="28"/>
        </w:rPr>
        <w:t xml:space="preserve"> Для сведения и оказания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региональной власти</w:t>
      </w:r>
      <w:r w:rsidRPr="00937CE5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835419">
        <w:rPr>
          <w:rFonts w:ascii="Times New Roman" w:hAnsi="Times New Roman" w:cs="Times New Roman"/>
          <w:sz w:val="28"/>
          <w:szCs w:val="28"/>
        </w:rPr>
        <w:t xml:space="preserve"> производственного</w:t>
      </w:r>
      <w:r w:rsidRPr="00937CE5">
        <w:rPr>
          <w:rFonts w:ascii="Times New Roman" w:hAnsi="Times New Roman" w:cs="Times New Roman"/>
          <w:sz w:val="28"/>
          <w:szCs w:val="28"/>
        </w:rPr>
        <w:t xml:space="preserve"> сектора экономики Брянской области направляю копию наших предложений в адрес Брянской областной Ассоциации промышленных и коммерческих предприятий.</w:t>
      </w:r>
    </w:p>
    <w:p w:rsidR="00937CE5" w:rsidRPr="00937CE5" w:rsidRDefault="00937CE5" w:rsidP="00937C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CE5">
        <w:rPr>
          <w:rFonts w:ascii="Times New Roman" w:hAnsi="Times New Roman" w:cs="Times New Roman"/>
          <w:sz w:val="28"/>
          <w:szCs w:val="28"/>
        </w:rPr>
        <w:t xml:space="preserve"> Приложение: копия письма на 4-х листах.</w:t>
      </w:r>
    </w:p>
    <w:p w:rsidR="00937CE5" w:rsidRDefault="00937CE5" w:rsidP="00937CE5">
      <w:pPr>
        <w:spacing w:before="120" w:after="120" w:line="240" w:lineRule="auto"/>
        <w:ind w:left="-567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CE5" w:rsidRPr="00BC3471" w:rsidRDefault="00937CE5" w:rsidP="00937CE5">
      <w:pPr>
        <w:spacing w:after="12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С уважением,</w:t>
      </w:r>
    </w:p>
    <w:p w:rsidR="00937CE5" w:rsidRPr="00BC3471" w:rsidRDefault="00937CE5" w:rsidP="0083192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</w:t>
      </w:r>
      <w:r w:rsidR="005754DF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генеральный директор</w:t>
      </w:r>
    </w:p>
    <w:p w:rsidR="00937CE5" w:rsidRPr="00BC3471" w:rsidRDefault="00937CE5" w:rsidP="0083192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Заслуженный работник транспорта РФ                       И.Ф. </w:t>
      </w:r>
      <w:proofErr w:type="spell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Трифанцов</w:t>
      </w:r>
      <w:proofErr w:type="spellEnd"/>
    </w:p>
    <w:p w:rsidR="00937CE5" w:rsidRPr="00BC3471" w:rsidRDefault="00937CE5" w:rsidP="00831929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2475AC" w:rsidRPr="00BC3471" w:rsidRDefault="002475AC">
      <w:pPr>
        <w:rPr>
          <w:w w:val="101"/>
        </w:rPr>
      </w:pPr>
    </w:p>
    <w:p w:rsidR="00D47409" w:rsidRPr="00BC3471" w:rsidRDefault="00D47409">
      <w:pPr>
        <w:rPr>
          <w:w w:val="101"/>
        </w:rPr>
      </w:pPr>
    </w:p>
    <w:p w:rsidR="00D47409" w:rsidRPr="00BC3471" w:rsidRDefault="00D47409">
      <w:pPr>
        <w:rPr>
          <w:w w:val="101"/>
        </w:rPr>
      </w:pPr>
    </w:p>
    <w:p w:rsidR="00D47409" w:rsidRDefault="00D47409"/>
    <w:p w:rsidR="00D47409" w:rsidRDefault="00D47409"/>
    <w:p w:rsidR="00D47409" w:rsidRDefault="00D47409"/>
    <w:p w:rsidR="00D47409" w:rsidRDefault="00D47409"/>
    <w:p w:rsidR="00D47409" w:rsidRDefault="00D47409"/>
    <w:p w:rsidR="00D47409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16" w:rsidRPr="00BC3471" w:rsidRDefault="006E4116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C2338A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Вице-</w:t>
      </w:r>
      <w:r w:rsidR="00C2338A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губернатору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Брянской области</w:t>
      </w:r>
      <w:r w:rsidR="00C2338A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</w:t>
      </w: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Президенту </w:t>
      </w: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Брянской</w:t>
      </w:r>
      <w:proofErr w:type="gramEnd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областной</w:t>
      </w: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Ассоциации </w:t>
      </w:r>
      <w:proofErr w:type="gram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промышленных</w:t>
      </w:r>
      <w:proofErr w:type="gramEnd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и</w:t>
      </w: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коммерческих предприятий</w:t>
      </w: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                      Резунову А.Г.</w:t>
      </w: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D47409" w:rsidRPr="00BC3471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                             Уважаемый Александр Григорьевич!</w:t>
      </w:r>
    </w:p>
    <w:p w:rsidR="00D47409" w:rsidRDefault="00D47409" w:rsidP="00D47409">
      <w:pPr>
        <w:spacing w:after="0" w:line="240" w:lineRule="auto"/>
        <w:ind w:left="-567"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09" w:rsidRPr="00937CE5" w:rsidRDefault="00D47409" w:rsidP="00D4740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CE5">
        <w:rPr>
          <w:rFonts w:ascii="Times New Roman" w:hAnsi="Times New Roman" w:cs="Times New Roman"/>
          <w:sz w:val="28"/>
          <w:szCs w:val="28"/>
        </w:rPr>
        <w:t xml:space="preserve"> Для сведения и оказания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 стороны региональной власти</w:t>
      </w:r>
      <w:r w:rsidRPr="00937CE5"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9C5155">
        <w:rPr>
          <w:rFonts w:ascii="Times New Roman" w:hAnsi="Times New Roman" w:cs="Times New Roman"/>
          <w:sz w:val="28"/>
          <w:szCs w:val="28"/>
        </w:rPr>
        <w:t xml:space="preserve"> производственного</w:t>
      </w:r>
      <w:r w:rsidRPr="00937CE5">
        <w:rPr>
          <w:rFonts w:ascii="Times New Roman" w:hAnsi="Times New Roman" w:cs="Times New Roman"/>
          <w:sz w:val="28"/>
          <w:szCs w:val="28"/>
        </w:rPr>
        <w:t xml:space="preserve"> сектора экономики Брянской области направляю копию наших предложений в адрес Брянской областной Ассоциации промышленных и коммерческих предприятий.</w:t>
      </w:r>
    </w:p>
    <w:p w:rsidR="00D47409" w:rsidRPr="00BC3471" w:rsidRDefault="00D47409" w:rsidP="00D47409">
      <w:pPr>
        <w:spacing w:before="120" w:after="12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w w:val="101"/>
          <w:sz w:val="28"/>
          <w:szCs w:val="28"/>
        </w:rPr>
        <w:t xml:space="preserve">        Приложение: копия письма на 4-х листах.</w:t>
      </w:r>
    </w:p>
    <w:p w:rsidR="00D47409" w:rsidRPr="00BC3471" w:rsidRDefault="00D47409" w:rsidP="00D47409">
      <w:pPr>
        <w:spacing w:before="120" w:after="120" w:line="240" w:lineRule="auto"/>
        <w:ind w:left="-567" w:firstLine="357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D47409" w:rsidRPr="00BC3471" w:rsidRDefault="00D47409" w:rsidP="00D47409">
      <w:pPr>
        <w:spacing w:after="12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</w:t>
      </w:r>
      <w:r w:rsidRPr="00BC3471">
        <w:rPr>
          <w:rFonts w:ascii="Times New Roman" w:hAnsi="Times New Roman" w:cs="Times New Roman"/>
          <w:w w:val="101"/>
          <w:sz w:val="28"/>
          <w:szCs w:val="28"/>
        </w:rPr>
        <w:t>С уважением,</w:t>
      </w:r>
    </w:p>
    <w:p w:rsidR="00D47409" w:rsidRPr="00BC3471" w:rsidRDefault="00D47409" w:rsidP="00D4740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</w:t>
      </w:r>
      <w:r w:rsidR="005754DF"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генеральный директор</w:t>
      </w:r>
    </w:p>
    <w:p w:rsidR="00D47409" w:rsidRPr="00BC3471" w:rsidRDefault="00D47409" w:rsidP="00D47409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 xml:space="preserve">       Заслуженный работник транспорта РФ                       И.Ф. </w:t>
      </w:r>
      <w:proofErr w:type="spellStart"/>
      <w:r w:rsidRPr="00BC3471">
        <w:rPr>
          <w:rFonts w:ascii="Times New Roman" w:hAnsi="Times New Roman" w:cs="Times New Roman"/>
          <w:b/>
          <w:w w:val="101"/>
          <w:sz w:val="28"/>
          <w:szCs w:val="28"/>
        </w:rPr>
        <w:t>Трифанцов</w:t>
      </w:r>
      <w:proofErr w:type="spellEnd"/>
    </w:p>
    <w:p w:rsidR="00D47409" w:rsidRPr="00BC3471" w:rsidRDefault="00D47409" w:rsidP="00D47409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b/>
          <w:w w:val="101"/>
          <w:sz w:val="28"/>
          <w:szCs w:val="28"/>
        </w:rPr>
      </w:pPr>
    </w:p>
    <w:p w:rsidR="00D47409" w:rsidRDefault="00D47409" w:rsidP="00D47409"/>
    <w:p w:rsidR="00D47409" w:rsidRDefault="00D47409"/>
    <w:p w:rsidR="00D47409" w:rsidRDefault="00D47409"/>
    <w:p w:rsidR="00D47409" w:rsidRDefault="00D47409"/>
    <w:p w:rsidR="00D47409" w:rsidRDefault="00D47409"/>
    <w:p w:rsidR="00D47409" w:rsidRDefault="00D47409"/>
    <w:p w:rsidR="00D47409" w:rsidRDefault="00D47409"/>
    <w:p w:rsidR="00D47409" w:rsidRDefault="00D47409"/>
    <w:sectPr w:rsidR="00D47409" w:rsidSect="00BC34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29E"/>
    <w:rsid w:val="002475AC"/>
    <w:rsid w:val="0040573A"/>
    <w:rsid w:val="00507272"/>
    <w:rsid w:val="005754DF"/>
    <w:rsid w:val="0060229E"/>
    <w:rsid w:val="006D130C"/>
    <w:rsid w:val="006E4116"/>
    <w:rsid w:val="007F0FC8"/>
    <w:rsid w:val="00831929"/>
    <w:rsid w:val="00835419"/>
    <w:rsid w:val="008D1FD4"/>
    <w:rsid w:val="00937CE5"/>
    <w:rsid w:val="009C5155"/>
    <w:rsid w:val="00AC6E65"/>
    <w:rsid w:val="00B51786"/>
    <w:rsid w:val="00BC3471"/>
    <w:rsid w:val="00C2338A"/>
    <w:rsid w:val="00D47409"/>
    <w:rsid w:val="00DE249A"/>
    <w:rsid w:val="00E9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15</cp:revision>
  <cp:lastPrinted>2017-03-17T12:31:00Z</cp:lastPrinted>
  <dcterms:created xsi:type="dcterms:W3CDTF">2017-03-16T12:44:00Z</dcterms:created>
  <dcterms:modified xsi:type="dcterms:W3CDTF">2021-06-25T13:17:00Z</dcterms:modified>
</cp:coreProperties>
</file>